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3227B535" w:rsidR="009739DF" w:rsidRPr="00C31774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254C37">
        <w:rPr>
          <w:lang w:val="sr-Latn-RS"/>
        </w:rPr>
        <w:t>9</w:t>
      </w:r>
      <w:r w:rsidR="00C31774">
        <w:rPr>
          <w:lang w:val="sr-Cyrl-RS"/>
        </w:rPr>
        <w:t>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2538"/>
        <w:gridCol w:w="1431"/>
        <w:gridCol w:w="1560"/>
        <w:gridCol w:w="1417"/>
        <w:gridCol w:w="1418"/>
        <w:gridCol w:w="1701"/>
      </w:tblGrid>
      <w:tr w:rsidR="009739DF" w14:paraId="02ADB767" w14:textId="77777777" w:rsidTr="00C31774">
        <w:trPr>
          <w:trHeight w:val="55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 w:rsidTr="00C31774">
        <w:trPr>
          <w:trHeight w:val="30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 w:rsidTr="00C31774">
        <w:trPr>
          <w:trHeight w:val="30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0BB1AD2" w:rsidR="009739DF" w:rsidRPr="00C31774" w:rsidRDefault="00C3177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Ремонт станице за снабдевање горива у кругу Ибарских рудника РЈ Јарандо са испоруком и уградњом следећих елемената станице и издавањем потребних атеста за опрему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B790A9C" w:rsidR="009739DF" w:rsidRDefault="00C317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</w:t>
            </w:r>
            <w:r w:rsidRPr="00C31774">
              <w:rPr>
                <w:rFonts w:ascii="Times New Roman" w:eastAsia="Times New Roman" w:hAnsi="Times New Roman" w:cs="Times New Roman"/>
                <w:kern w:val="0"/>
              </w:rPr>
              <w:t>парати са точењем дизел горива у складу са:</w:t>
            </w:r>
            <w:r w:rsidRPr="00C31774">
              <w:rPr>
                <w:rFonts w:ascii="Times New Roman" w:eastAsia="Times New Roman" w:hAnsi="Times New Roman" w:cs="Times New Roman"/>
                <w:kern w:val="0"/>
              </w:rPr>
              <w:br/>
              <w:t>Atex 94/9/EC, MID 2004/22EC</w:t>
            </w:r>
            <w:r w:rsidRPr="00C31774">
              <w:rPr>
                <w:rFonts w:ascii="Times New Roman" w:eastAsia="Times New Roman" w:hAnsi="Times New Roman" w:cs="Times New Roman"/>
                <w:kern w:val="0"/>
              </w:rPr>
              <w:br/>
              <w:t>Карактеристике</w:t>
            </w:r>
            <w:r w:rsidRPr="00C31774">
              <w:rPr>
                <w:rFonts w:ascii="Times New Roman" w:eastAsia="Times New Roman" w:hAnsi="Times New Roman" w:cs="Times New Roman"/>
                <w:kern w:val="0"/>
              </w:rPr>
              <w:br/>
              <w:t>-Проток ЕХ пумпе 80-100 L/min</w:t>
            </w:r>
            <w:r w:rsidRPr="00C31774">
              <w:rPr>
                <w:rFonts w:ascii="Times New Roman" w:eastAsia="Times New Roman" w:hAnsi="Times New Roman" w:cs="Times New Roman"/>
                <w:kern w:val="0"/>
              </w:rPr>
              <w:br/>
              <w:t>-Тачност мерења 0,2%</w:t>
            </w:r>
            <w:r w:rsidRPr="00C31774">
              <w:rPr>
                <w:rFonts w:ascii="Times New Roman" w:eastAsia="Times New Roman" w:hAnsi="Times New Roman" w:cs="Times New Roman"/>
                <w:kern w:val="0"/>
              </w:rPr>
              <w:br/>
              <w:t>-Број пиштоља 1</w:t>
            </w:r>
            <w:r w:rsidRPr="00C31774">
              <w:rPr>
                <w:rFonts w:ascii="Times New Roman" w:eastAsia="Times New Roman" w:hAnsi="Times New Roman" w:cs="Times New Roman"/>
                <w:kern w:val="0"/>
              </w:rPr>
              <w:br/>
              <w:t>-Материјал алуминијум</w:t>
            </w:r>
            <w:r w:rsidRPr="00C31774">
              <w:rPr>
                <w:rFonts w:ascii="Times New Roman" w:eastAsia="Times New Roman" w:hAnsi="Times New Roman" w:cs="Times New Roman"/>
                <w:kern w:val="0"/>
              </w:rPr>
              <w:br/>
              <w:t>-Дужина црева 6м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9A1C76E" w:rsidR="009739DF" w:rsidRPr="00C31774" w:rsidRDefault="00C317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4E6CBAB9" w:rsidR="009739DF" w:rsidRPr="00C31774" w:rsidRDefault="00C317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 w:rsidTr="00C31774">
        <w:trPr>
          <w:trHeight w:val="409"/>
        </w:trPr>
        <w:tc>
          <w:tcPr>
            <w:tcW w:w="39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5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44E57A7" w:rsidR="009739DF" w:rsidRDefault="00C31774">
      <w:pPr>
        <w:pStyle w:val="Standard"/>
        <w:spacing w:line="240" w:lineRule="auto"/>
      </w:pP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lastRenderedPageBreak/>
        <w:br/>
      </w:r>
      <w:r>
        <w:t>Начин плаћања: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BA24D" w14:textId="77777777" w:rsidR="00EC4E04" w:rsidRDefault="00EC4E04">
      <w:pPr>
        <w:spacing w:after="0" w:line="240" w:lineRule="auto"/>
      </w:pPr>
      <w:r>
        <w:separator/>
      </w:r>
    </w:p>
  </w:endnote>
  <w:endnote w:type="continuationSeparator" w:id="0">
    <w:p w14:paraId="0A0A4115" w14:textId="77777777" w:rsidR="00EC4E04" w:rsidRDefault="00EC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FFAA9" w14:textId="77777777" w:rsidR="00EC4E04" w:rsidRDefault="00EC4E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E1D5F6" w14:textId="77777777" w:rsidR="00EC4E04" w:rsidRDefault="00EC4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007647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20375"/>
    <w:rsid w:val="0005659D"/>
    <w:rsid w:val="000B6B89"/>
    <w:rsid w:val="001E69D9"/>
    <w:rsid w:val="00253FDA"/>
    <w:rsid w:val="00254C37"/>
    <w:rsid w:val="00593824"/>
    <w:rsid w:val="005B283E"/>
    <w:rsid w:val="005D0974"/>
    <w:rsid w:val="00704F28"/>
    <w:rsid w:val="009739DF"/>
    <w:rsid w:val="00AD5003"/>
    <w:rsid w:val="00C31774"/>
    <w:rsid w:val="00EC4E04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2025-02-03T07:28:00Z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